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4149E" w14:textId="77777777" w:rsidR="002C2BED" w:rsidRPr="002C2BED" w:rsidRDefault="002C2BED" w:rsidP="009045E5">
      <w:pPr>
        <w:jc w:val="center"/>
        <w:rPr>
          <w:b/>
          <w:bCs/>
          <w:sz w:val="6"/>
          <w:szCs w:val="6"/>
        </w:rPr>
      </w:pPr>
      <w:bookmarkStart w:id="0" w:name="_Hlk79051287"/>
    </w:p>
    <w:p w14:paraId="26A766BF" w14:textId="578566C2" w:rsidR="00F104C1" w:rsidRPr="009045E5" w:rsidRDefault="00E71A3E" w:rsidP="009045E5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B80D1" wp14:editId="01B159E6">
                <wp:simplePos x="0" y="0"/>
                <wp:positionH relativeFrom="column">
                  <wp:posOffset>15240</wp:posOffset>
                </wp:positionH>
                <wp:positionV relativeFrom="paragraph">
                  <wp:posOffset>137795</wp:posOffset>
                </wp:positionV>
                <wp:extent cx="8115300" cy="30480"/>
                <wp:effectExtent l="0" t="0" r="1905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304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D4A581" id="Straight Connector 8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2pt,10.85pt" to="640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="009045E5" w:rsidRPr="009045E5">
        <w:rPr>
          <w:b/>
          <w:bCs/>
        </w:rPr>
        <w:t>KRT18 and KRT 19 Staining of DU145</w:t>
      </w:r>
      <w:r w:rsidR="00CC190E">
        <w:rPr>
          <w:b/>
          <w:bCs/>
        </w:rPr>
        <w:t xml:space="preserve"> Prostate Cancer Cell</w:t>
      </w:r>
    </w:p>
    <w:bookmarkEnd w:id="0"/>
    <w:p w14:paraId="6EF608F3" w14:textId="77777777" w:rsidR="00E71A3E" w:rsidRDefault="00E71A3E" w:rsidP="00F104C1">
      <w:pPr>
        <w:rPr>
          <w:sz w:val="16"/>
          <w:szCs w:val="16"/>
        </w:rPr>
        <w:sectPr w:rsidR="00E71A3E" w:rsidSect="00E71A3E">
          <w:headerReference w:type="default" r:id="rId6"/>
          <w:footerReference w:type="default" r:id="rId7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86D10E3" w14:textId="75739A5E" w:rsidR="00FB428C" w:rsidRPr="00852AB2" w:rsidRDefault="00FB428C" w:rsidP="00F104C1">
      <w:pPr>
        <w:rPr>
          <w:sz w:val="16"/>
          <w:szCs w:val="16"/>
        </w:rPr>
      </w:pPr>
      <w:r w:rsidRPr="00852AB2">
        <w:rPr>
          <w:sz w:val="16"/>
          <w:szCs w:val="16"/>
        </w:rPr>
        <w:t>Control: Fixed cells were incubated with only a mixture of anti-mouse and anti-rabbit fluorescent secondary antibodies to ensure there is no specific staining. Which none was seen.</w:t>
      </w:r>
    </w:p>
    <w:p w14:paraId="592A8AC7" w14:textId="314234F2" w:rsidR="00FB428C" w:rsidRPr="00852AB2" w:rsidRDefault="00FB428C" w:rsidP="00F104C1">
      <w:pPr>
        <w:rPr>
          <w:sz w:val="16"/>
          <w:szCs w:val="16"/>
        </w:rPr>
      </w:pPr>
      <w:r w:rsidRPr="00852AB2">
        <w:rPr>
          <w:sz w:val="16"/>
          <w:szCs w:val="16"/>
        </w:rPr>
        <w:t xml:space="preserve">Experimental wells: Fixed cells were stained with both KRT19 and KRT 18. The co-localization of KRT18 with KRT19 indicates the cancer nature of the cells. </w:t>
      </w:r>
    </w:p>
    <w:p w14:paraId="66716734" w14:textId="4021C286" w:rsidR="00F104C1" w:rsidRPr="00852AB2" w:rsidRDefault="00FB428C" w:rsidP="00F104C1">
      <w:pPr>
        <w:rPr>
          <w:sz w:val="16"/>
          <w:szCs w:val="16"/>
        </w:rPr>
      </w:pPr>
      <w:r w:rsidRPr="00852AB2">
        <w:rPr>
          <w:sz w:val="16"/>
          <w:szCs w:val="16"/>
        </w:rPr>
        <w:t xml:space="preserve">Procedure: </w:t>
      </w:r>
      <w:r w:rsidR="00F104C1" w:rsidRPr="00852AB2">
        <w:rPr>
          <w:sz w:val="16"/>
          <w:szCs w:val="16"/>
        </w:rPr>
        <w:t xml:space="preserve">Cells are plated in multi-well chamber slides fixed with 4% </w:t>
      </w:r>
      <w:r w:rsidR="002C2BED" w:rsidRPr="00852AB2">
        <w:rPr>
          <w:sz w:val="16"/>
          <w:szCs w:val="16"/>
        </w:rPr>
        <w:t>paraformaldehyde</w:t>
      </w:r>
      <w:r w:rsidR="00F104C1" w:rsidRPr="00852AB2">
        <w:rPr>
          <w:sz w:val="16"/>
          <w:szCs w:val="16"/>
        </w:rPr>
        <w:t xml:space="preserve"> (10 min at room temperature), rinsed with PBS.  Fixed cells were incubated with diluted primary antibodies</w:t>
      </w:r>
      <w:r w:rsidR="003035AC">
        <w:rPr>
          <w:sz w:val="16"/>
          <w:szCs w:val="16"/>
        </w:rPr>
        <w:t xml:space="preserve"> (KRT18 - MAB12104 from </w:t>
      </w:r>
      <w:proofErr w:type="spellStart"/>
      <w:r w:rsidR="003035AC">
        <w:rPr>
          <w:sz w:val="16"/>
          <w:szCs w:val="16"/>
        </w:rPr>
        <w:t>Thermofisher</w:t>
      </w:r>
      <w:proofErr w:type="spellEnd"/>
      <w:r w:rsidR="003035AC">
        <w:rPr>
          <w:sz w:val="16"/>
          <w:szCs w:val="16"/>
        </w:rPr>
        <w:t>, 1:300 and KRT19</w:t>
      </w:r>
      <w:r w:rsidR="00F104C1" w:rsidRPr="00852AB2">
        <w:rPr>
          <w:sz w:val="16"/>
          <w:szCs w:val="16"/>
        </w:rPr>
        <w:t xml:space="preserve"> </w:t>
      </w:r>
      <w:r w:rsidR="003035AC">
        <w:rPr>
          <w:sz w:val="16"/>
          <w:szCs w:val="16"/>
        </w:rPr>
        <w:t>– 14965-1</w:t>
      </w:r>
      <w:proofErr w:type="gramStart"/>
      <w:r w:rsidR="003035AC">
        <w:rPr>
          <w:sz w:val="16"/>
          <w:szCs w:val="16"/>
        </w:rPr>
        <w:t>AP  from</w:t>
      </w:r>
      <w:proofErr w:type="gramEnd"/>
      <w:r w:rsidR="003035AC">
        <w:rPr>
          <w:sz w:val="16"/>
          <w:szCs w:val="16"/>
        </w:rPr>
        <w:t xml:space="preserve"> </w:t>
      </w:r>
      <w:proofErr w:type="spellStart"/>
      <w:r w:rsidR="003035AC">
        <w:rPr>
          <w:sz w:val="16"/>
          <w:szCs w:val="16"/>
        </w:rPr>
        <w:t>Thermofisher</w:t>
      </w:r>
      <w:proofErr w:type="spellEnd"/>
      <w:r w:rsidR="003035AC">
        <w:rPr>
          <w:sz w:val="16"/>
          <w:szCs w:val="16"/>
        </w:rPr>
        <w:t>, 1:500; antibodies diluted with</w:t>
      </w:r>
      <w:r w:rsidR="003035AC" w:rsidRPr="003035AC">
        <w:t xml:space="preserve"> </w:t>
      </w:r>
      <w:r w:rsidR="003035AC" w:rsidRPr="003035AC">
        <w:rPr>
          <w:sz w:val="16"/>
          <w:szCs w:val="16"/>
        </w:rPr>
        <w:t>Antibody Dilution Buffer for ICC and IHC</w:t>
      </w:r>
      <w:r w:rsidR="003035AC">
        <w:rPr>
          <w:sz w:val="16"/>
          <w:szCs w:val="16"/>
        </w:rPr>
        <w:t xml:space="preserve">, </w:t>
      </w:r>
      <w:r w:rsidR="003035AC" w:rsidRPr="003035AC">
        <w:rPr>
          <w:sz w:val="16"/>
          <w:szCs w:val="16"/>
        </w:rPr>
        <w:t>SF40010</w:t>
      </w:r>
      <w:r w:rsidR="003035AC">
        <w:rPr>
          <w:sz w:val="16"/>
          <w:szCs w:val="16"/>
        </w:rPr>
        <w:t xml:space="preserve">) </w:t>
      </w:r>
      <w:r w:rsidR="00F104C1" w:rsidRPr="00852AB2">
        <w:rPr>
          <w:sz w:val="16"/>
          <w:szCs w:val="16"/>
        </w:rPr>
        <w:t xml:space="preserve">for 2 hours at room temperature, rinsed 3 times 15 min each in PBS pH7.4. Then incubated with fluorescent secondary antibodies (anti-mouse Cy2 and anti-rabbit Cy3 from Jackson </w:t>
      </w:r>
      <w:proofErr w:type="spellStart"/>
      <w:r w:rsidR="00F104C1" w:rsidRPr="00852AB2">
        <w:rPr>
          <w:sz w:val="16"/>
          <w:szCs w:val="16"/>
        </w:rPr>
        <w:t>ImmunoResearch</w:t>
      </w:r>
      <w:proofErr w:type="spellEnd"/>
      <w:r w:rsidR="00F104C1" w:rsidRPr="00852AB2">
        <w:rPr>
          <w:sz w:val="16"/>
          <w:szCs w:val="16"/>
        </w:rPr>
        <w:t xml:space="preserve">) for 30 minutes at room temp., washed in PBS same as above and mounted using </w:t>
      </w:r>
      <w:proofErr w:type="spellStart"/>
      <w:r w:rsidR="00F104C1" w:rsidRPr="00852AB2">
        <w:rPr>
          <w:sz w:val="16"/>
          <w:szCs w:val="16"/>
        </w:rPr>
        <w:t>iBright</w:t>
      </w:r>
      <w:proofErr w:type="spellEnd"/>
      <w:r w:rsidR="00F104C1" w:rsidRPr="00852AB2">
        <w:rPr>
          <w:sz w:val="16"/>
          <w:szCs w:val="16"/>
        </w:rPr>
        <w:t xml:space="preserve"> medium (SF40000).</w:t>
      </w:r>
      <w:bookmarkStart w:id="1" w:name="_Hlk77337842"/>
      <w:bookmarkEnd w:id="1"/>
    </w:p>
    <w:tbl>
      <w:tblPr>
        <w:tblStyle w:val="TableGrid"/>
        <w:tblpPr w:leftFromText="180" w:rightFromText="180" w:vertAnchor="text" w:horzAnchor="margin" w:tblpY="5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2965"/>
      </w:tblGrid>
      <w:tr w:rsidR="00852AB2" w14:paraId="431AFEDE" w14:textId="77777777" w:rsidTr="00852AB2">
        <w:tc>
          <w:tcPr>
            <w:tcW w:w="2856" w:type="dxa"/>
          </w:tcPr>
          <w:p w14:paraId="4E4A5960" w14:textId="77777777" w:rsidR="00852AB2" w:rsidRDefault="00852AB2" w:rsidP="00852AB2">
            <w:pPr>
              <w:jc w:val="center"/>
            </w:pPr>
            <w:r>
              <w:t>Control Well 1</w:t>
            </w:r>
          </w:p>
        </w:tc>
        <w:tc>
          <w:tcPr>
            <w:tcW w:w="2965" w:type="dxa"/>
          </w:tcPr>
          <w:p w14:paraId="155398D6" w14:textId="77777777" w:rsidR="00852AB2" w:rsidRDefault="00852AB2" w:rsidP="00852AB2">
            <w:pPr>
              <w:jc w:val="center"/>
            </w:pPr>
            <w:r>
              <w:t>Control Well 2</w:t>
            </w:r>
          </w:p>
        </w:tc>
      </w:tr>
      <w:tr w:rsidR="00852AB2" w14:paraId="593ED23A" w14:textId="77777777" w:rsidTr="00852AB2">
        <w:trPr>
          <w:trHeight w:val="3063"/>
        </w:trPr>
        <w:tc>
          <w:tcPr>
            <w:tcW w:w="2856" w:type="dxa"/>
          </w:tcPr>
          <w:p w14:paraId="7DB05C2B" w14:textId="77777777" w:rsidR="00852AB2" w:rsidRDefault="00852AB2" w:rsidP="00852AB2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A13F37B" wp14:editId="4A708B8D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161290</wp:posOffset>
                  </wp:positionV>
                  <wp:extent cx="1668780" cy="1668780"/>
                  <wp:effectExtent l="0" t="0" r="7620" b="7620"/>
                  <wp:wrapTight wrapText="bothSides">
                    <wp:wrapPolygon edited="0">
                      <wp:start x="0" y="0"/>
                      <wp:lineTo x="0" y="21452"/>
                      <wp:lineTo x="21452" y="21452"/>
                      <wp:lineTo x="2145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166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65" w:type="dxa"/>
          </w:tcPr>
          <w:p w14:paraId="71CCCF6F" w14:textId="77777777" w:rsidR="00852AB2" w:rsidRDefault="00852AB2" w:rsidP="00852AB2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AA68034" wp14:editId="40913EE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161290</wp:posOffset>
                  </wp:positionV>
                  <wp:extent cx="1661160" cy="1661160"/>
                  <wp:effectExtent l="0" t="0" r="0" b="0"/>
                  <wp:wrapTight wrapText="bothSides">
                    <wp:wrapPolygon edited="0">
                      <wp:start x="0" y="0"/>
                      <wp:lineTo x="0" y="21303"/>
                      <wp:lineTo x="21303" y="21303"/>
                      <wp:lineTo x="21303" y="0"/>
                      <wp:lineTo x="0" y="0"/>
                    </wp:wrapPolygon>
                  </wp:wrapTight>
                  <wp:docPr id="3" name="Picture 3" descr="A picture containing ligh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ligh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66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3E0B5A2" w14:textId="2DF86F1B" w:rsidR="00852AB2" w:rsidRDefault="00F104C1" w:rsidP="00F104C1">
      <w:pPr>
        <w:rPr>
          <w:noProof/>
        </w:rPr>
      </w:pPr>
      <w:r w:rsidRPr="00F104C1">
        <w:rPr>
          <w:sz w:val="18"/>
          <w:szCs w:val="18"/>
        </w:rPr>
        <w:t xml:space="preserve"> </w:t>
      </w:r>
    </w:p>
    <w:p w14:paraId="2260F10C" w14:textId="77777777" w:rsidR="00852AB2" w:rsidRDefault="00852AB2" w:rsidP="00F104C1">
      <w:pPr>
        <w:rPr>
          <w:noProof/>
        </w:rPr>
      </w:pPr>
    </w:p>
    <w:p w14:paraId="4420F74C" w14:textId="789F32BC" w:rsidR="00852AB2" w:rsidRDefault="00852AB2" w:rsidP="00F104C1">
      <w:pPr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</w:tblGrid>
      <w:tr w:rsidR="00852AB2" w14:paraId="17671656" w14:textId="77777777" w:rsidTr="00CC190E">
        <w:tc>
          <w:tcPr>
            <w:tcW w:w="6120" w:type="dxa"/>
          </w:tcPr>
          <w:p w14:paraId="09297B2D" w14:textId="4F181F8F" w:rsidR="00852AB2" w:rsidRDefault="00852AB2" w:rsidP="00F104C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7F894A" wp14:editId="20DE1E33">
                  <wp:extent cx="3550920" cy="1231062"/>
                  <wp:effectExtent l="0" t="0" r="0" b="7620"/>
                  <wp:docPr id="4" name="Picture 4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Graphical user interfac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6114" cy="124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AB2" w14:paraId="26F430DA" w14:textId="77777777" w:rsidTr="00CC190E">
        <w:tc>
          <w:tcPr>
            <w:tcW w:w="6120" w:type="dxa"/>
          </w:tcPr>
          <w:p w14:paraId="68D0A26D" w14:textId="08AC3BEF" w:rsidR="00852AB2" w:rsidRDefault="00852AB2" w:rsidP="00F104C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84020F" wp14:editId="48C0EE08">
                  <wp:extent cx="3560666" cy="1234440"/>
                  <wp:effectExtent l="0" t="0" r="1905" b="3810"/>
                  <wp:docPr id="5" name="Picture 5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Graphical user interfac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8732" cy="1240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AB2" w14:paraId="65A5384C" w14:textId="77777777" w:rsidTr="00CC190E">
        <w:tc>
          <w:tcPr>
            <w:tcW w:w="6120" w:type="dxa"/>
          </w:tcPr>
          <w:p w14:paraId="0102DB57" w14:textId="45A12648" w:rsidR="00852AB2" w:rsidRDefault="00852AB2" w:rsidP="00F104C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46797D" wp14:editId="0B1FEE35">
                  <wp:extent cx="3538684" cy="1226820"/>
                  <wp:effectExtent l="0" t="0" r="5080" b="0"/>
                  <wp:docPr id="6" name="Picture 6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Graphical user interfac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114" cy="1231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AB2" w14:paraId="21D6A2B1" w14:textId="77777777" w:rsidTr="00CC190E">
        <w:tc>
          <w:tcPr>
            <w:tcW w:w="6120" w:type="dxa"/>
          </w:tcPr>
          <w:p w14:paraId="0E6DB573" w14:textId="3CB4AD01" w:rsidR="00852AB2" w:rsidRDefault="00852AB2" w:rsidP="00F104C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A5DCE42" wp14:editId="04AB4AEA">
                  <wp:extent cx="3538689" cy="1226820"/>
                  <wp:effectExtent l="0" t="0" r="5080" b="0"/>
                  <wp:docPr id="7" name="Picture 7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Graphical user interfac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300" cy="1233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104421" w14:textId="77777777" w:rsidR="00E321AE" w:rsidRDefault="00375640"/>
    <w:sectPr w:rsidR="00E321AE" w:rsidSect="00E71A3E">
      <w:type w:val="continuous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8FE20" w14:textId="77777777" w:rsidR="00375640" w:rsidRDefault="00375640" w:rsidP="00F66C9F">
      <w:pPr>
        <w:spacing w:after="0" w:line="240" w:lineRule="auto"/>
      </w:pPr>
      <w:r>
        <w:separator/>
      </w:r>
    </w:p>
  </w:endnote>
  <w:endnote w:type="continuationSeparator" w:id="0">
    <w:p w14:paraId="7D93230E" w14:textId="77777777" w:rsidR="00375640" w:rsidRDefault="00375640" w:rsidP="00F6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E6EA" w14:textId="77777777" w:rsidR="00F66C9F" w:rsidRDefault="00F66C9F" w:rsidP="00F66C9F">
    <w:pPr>
      <w:pStyle w:val="Heading2"/>
    </w:pPr>
    <w:r>
      <w:t xml:space="preserve">www.neuromics.com </w:t>
    </w:r>
  </w:p>
  <w:p w14:paraId="7102721A" w14:textId="77777777" w:rsidR="00F66C9F" w:rsidRDefault="00F66C9F" w:rsidP="00F66C9F">
    <w:pPr>
      <w:spacing w:after="142" w:line="250" w:lineRule="auto"/>
      <w:ind w:left="1613" w:right="1498"/>
      <w:contextualSpacing/>
      <w:jc w:val="center"/>
      <w:rPr>
        <w:rFonts w:ascii="Tahoma" w:eastAsia="Tahoma" w:hAnsi="Tahoma" w:cs="Tahoma"/>
        <w:sz w:val="16"/>
      </w:rPr>
    </w:pPr>
    <w:r>
      <w:rPr>
        <w:rFonts w:ascii="Tahoma" w:eastAsia="Tahoma" w:hAnsi="Tahoma" w:cs="Tahoma"/>
        <w:sz w:val="16"/>
      </w:rPr>
      <w:t xml:space="preserve"> 5325 West 74</w:t>
    </w:r>
    <w:r>
      <w:rPr>
        <w:rFonts w:ascii="Tahoma" w:eastAsia="Tahoma" w:hAnsi="Tahoma" w:cs="Tahoma"/>
        <w:sz w:val="16"/>
        <w:vertAlign w:val="superscript"/>
      </w:rPr>
      <w:t>th</w:t>
    </w:r>
    <w:r>
      <w:rPr>
        <w:rFonts w:ascii="Tahoma" w:eastAsia="Tahoma" w:hAnsi="Tahoma" w:cs="Tahoma"/>
        <w:sz w:val="16"/>
      </w:rPr>
      <w:t xml:space="preserve"> Street, Suite 8 • Edina, MN 55439 </w:t>
    </w:r>
  </w:p>
  <w:p w14:paraId="05E03A26" w14:textId="77777777" w:rsidR="00F66C9F" w:rsidRDefault="00F66C9F" w:rsidP="00F66C9F">
    <w:pPr>
      <w:spacing w:after="142" w:line="250" w:lineRule="auto"/>
      <w:ind w:left="1613" w:right="1498"/>
      <w:contextualSpacing/>
      <w:jc w:val="center"/>
    </w:pPr>
    <w:r>
      <w:rPr>
        <w:rFonts w:ascii="Tahoma" w:eastAsia="Tahoma" w:hAnsi="Tahoma" w:cs="Tahoma"/>
        <w:sz w:val="16"/>
      </w:rPr>
      <w:t xml:space="preserve">phone 866-350-1500 • fax 612-677-3976 • e-mail </w:t>
    </w:r>
    <w:r>
      <w:rPr>
        <w:rFonts w:ascii="Tahoma" w:eastAsia="Tahoma" w:hAnsi="Tahoma" w:cs="Tahoma"/>
        <w:color w:val="0000FF"/>
        <w:sz w:val="16"/>
        <w:u w:val="single" w:color="0000FF"/>
      </w:rPr>
      <w:t>pshuster@neuromics.com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48384" w14:textId="77777777" w:rsidR="00375640" w:rsidRDefault="00375640" w:rsidP="00F66C9F">
      <w:pPr>
        <w:spacing w:after="0" w:line="240" w:lineRule="auto"/>
      </w:pPr>
      <w:r>
        <w:separator/>
      </w:r>
    </w:p>
  </w:footnote>
  <w:footnote w:type="continuationSeparator" w:id="0">
    <w:p w14:paraId="04E6608B" w14:textId="77777777" w:rsidR="00375640" w:rsidRDefault="00375640" w:rsidP="00F66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B1BF" w14:textId="77777777" w:rsidR="00F66C9F" w:rsidRDefault="00F66C9F" w:rsidP="00F66C9F">
    <w:pPr>
      <w:pStyle w:val="Header"/>
      <w:jc w:val="right"/>
    </w:pPr>
    <w:r>
      <w:rPr>
        <w:noProof/>
      </w:rPr>
      <w:drawing>
        <wp:inline distT="0" distB="0" distL="0" distR="0" wp14:anchorId="6D0C8FA5" wp14:editId="15EFAC53">
          <wp:extent cx="3654559" cy="594361"/>
          <wp:effectExtent l="0" t="0" r="3175" b="0"/>
          <wp:docPr id="1" name="Picture 1" descr="A picture containing flow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uromics Logo Pri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4559" cy="594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C1"/>
    <w:rsid w:val="002C2BED"/>
    <w:rsid w:val="003035AC"/>
    <w:rsid w:val="003453CD"/>
    <w:rsid w:val="00375640"/>
    <w:rsid w:val="006B0EB4"/>
    <w:rsid w:val="007C53EF"/>
    <w:rsid w:val="00852AB2"/>
    <w:rsid w:val="009045E5"/>
    <w:rsid w:val="00CC190E"/>
    <w:rsid w:val="00CE63B1"/>
    <w:rsid w:val="00E71A3E"/>
    <w:rsid w:val="00E92E0C"/>
    <w:rsid w:val="00F104C1"/>
    <w:rsid w:val="00F66C9F"/>
    <w:rsid w:val="00FB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C4321"/>
  <w15:chartTrackingRefBased/>
  <w15:docId w15:val="{4C045BC2-4848-4677-8810-A949A618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4C1"/>
  </w:style>
  <w:style w:type="paragraph" w:styleId="Heading2">
    <w:name w:val="heading 2"/>
    <w:next w:val="Normal"/>
    <w:link w:val="Heading2Char"/>
    <w:uiPriority w:val="9"/>
    <w:unhideWhenUsed/>
    <w:qFormat/>
    <w:rsid w:val="00F66C9F"/>
    <w:pPr>
      <w:keepNext/>
      <w:keepLines/>
      <w:spacing w:after="136"/>
      <w:ind w:left="62"/>
      <w:jc w:val="center"/>
      <w:outlineLvl w:val="1"/>
    </w:pPr>
    <w:rPr>
      <w:rFonts w:ascii="Tahoma" w:eastAsia="Tahoma" w:hAnsi="Tahoma" w:cs="Tahoma"/>
      <w:b/>
      <w:color w:val="000000"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C9F"/>
  </w:style>
  <w:style w:type="paragraph" w:styleId="Footer">
    <w:name w:val="footer"/>
    <w:basedOn w:val="Normal"/>
    <w:link w:val="FooterChar"/>
    <w:uiPriority w:val="99"/>
    <w:unhideWhenUsed/>
    <w:rsid w:val="00F66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C9F"/>
  </w:style>
  <w:style w:type="character" w:customStyle="1" w:styleId="Heading2Char">
    <w:name w:val="Heading 2 Char"/>
    <w:basedOn w:val="DefaultParagraphFont"/>
    <w:link w:val="Heading2"/>
    <w:uiPriority w:val="9"/>
    <w:rsid w:val="00F66C9F"/>
    <w:rPr>
      <w:rFonts w:ascii="Tahoma" w:eastAsia="Tahoma" w:hAnsi="Tahoma" w:cs="Tahoma"/>
      <w:b/>
      <w:color w:val="000000"/>
      <w:sz w:val="16"/>
    </w:rPr>
  </w:style>
  <w:style w:type="table" w:styleId="TableGrid">
    <w:name w:val="Table Grid"/>
    <w:basedOn w:val="TableNormal"/>
    <w:uiPriority w:val="39"/>
    <w:rsid w:val="00FB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2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e\Documents\Custom%20Office%20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Ludescher</dc:creator>
  <cp:keywords/>
  <dc:description/>
  <cp:lastModifiedBy>Brett Schroeder</cp:lastModifiedBy>
  <cp:revision>9</cp:revision>
  <dcterms:created xsi:type="dcterms:W3CDTF">2021-08-05T15:18:00Z</dcterms:created>
  <dcterms:modified xsi:type="dcterms:W3CDTF">2021-08-05T15:34:00Z</dcterms:modified>
</cp:coreProperties>
</file>